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BBC" w:rsidRPr="00C46E1D" w:rsidRDefault="00503BBC" w:rsidP="00503BBC">
      <w:pPr>
        <w:pStyle w:val="DocketNumber0"/>
        <w:rPr>
          <w:rFonts w:ascii="Times New Roman" w:hAnsi="Times New Roman" w:cs="Times New Roman"/>
          <w:spacing w:val="0"/>
          <w:sz w:val="24"/>
          <w:szCs w:val="24"/>
        </w:rPr>
      </w:pPr>
      <w:bookmarkStart w:id="0" w:name="_GoBack"/>
      <w:bookmarkEnd w:id="0"/>
      <w:r w:rsidRPr="00C46E1D">
        <w:rPr>
          <w:rFonts w:ascii="Times New Roman" w:hAnsi="Times New Roman" w:cs="Times New Roman"/>
          <w:spacing w:val="0"/>
          <w:sz w:val="24"/>
          <w:szCs w:val="24"/>
        </w:rPr>
        <w:t>Docket No. 47273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503BBC" w:rsidRPr="00C46E1D" w:rsidTr="00BA1772">
        <w:trPr>
          <w:trHeight w:val="846"/>
          <w:jc w:val="center"/>
        </w:trPr>
        <w:tc>
          <w:tcPr>
            <w:tcW w:w="4493" w:type="dxa"/>
          </w:tcPr>
          <w:p w:rsidR="00503BBC" w:rsidRPr="00C46E1D" w:rsidRDefault="00503BBC" w:rsidP="00CC245C">
            <w:pPr>
              <w:pStyle w:val="OrderStyle"/>
              <w:ind w:left="-108"/>
              <w:rPr>
                <w:szCs w:val="24"/>
              </w:rPr>
            </w:pPr>
            <w:r w:rsidRPr="00C46E1D">
              <w:rPr>
                <w:szCs w:val="24"/>
              </w:rPr>
              <w:t>APPLICATION OF QUADVEST, L.P. FOR TEMPORARY RATES FOR SERVICES PROVIDED FOR A NONFUNCTIONAL UTILITY</w:t>
            </w:r>
          </w:p>
        </w:tc>
        <w:tc>
          <w:tcPr>
            <w:tcW w:w="360" w:type="dxa"/>
          </w:tcPr>
          <w:p w:rsidR="00503BBC" w:rsidRPr="00C46E1D" w:rsidRDefault="00503BBC" w:rsidP="00BA1772">
            <w:pPr>
              <w:rPr>
                <w:rStyle w:val="StyleBold"/>
                <w:rFonts w:eastAsia="SimSun"/>
              </w:rPr>
            </w:pPr>
            <w:r w:rsidRPr="00C46E1D">
              <w:rPr>
                <w:rStyle w:val="StyleBold"/>
                <w:rFonts w:eastAsia="SimSun"/>
              </w:rPr>
              <w:t>§</w:t>
            </w:r>
          </w:p>
          <w:p w:rsidR="00503BBC" w:rsidRPr="00C46E1D" w:rsidRDefault="00503BBC" w:rsidP="00BA1772">
            <w:pPr>
              <w:rPr>
                <w:rStyle w:val="StyleBold"/>
                <w:rFonts w:eastAsia="SimSun"/>
              </w:rPr>
            </w:pPr>
            <w:r w:rsidRPr="00C46E1D">
              <w:rPr>
                <w:rStyle w:val="StyleBold"/>
                <w:rFonts w:eastAsia="SimSun"/>
              </w:rPr>
              <w:t>§</w:t>
            </w:r>
          </w:p>
          <w:p w:rsidR="00503BBC" w:rsidRPr="00C46E1D" w:rsidRDefault="00503BBC" w:rsidP="00BA1772">
            <w:pPr>
              <w:rPr>
                <w:rStyle w:val="StyleBold"/>
                <w:rFonts w:eastAsia="SimSun"/>
              </w:rPr>
            </w:pPr>
            <w:r w:rsidRPr="00C46E1D">
              <w:rPr>
                <w:rStyle w:val="StyleBold"/>
                <w:rFonts w:eastAsia="SimSun"/>
              </w:rPr>
              <w:t>§</w:t>
            </w:r>
          </w:p>
          <w:p w:rsidR="00503BBC" w:rsidRPr="00C46E1D" w:rsidRDefault="00503BBC" w:rsidP="00BA1772">
            <w:pPr>
              <w:rPr>
                <w:rFonts w:eastAsia="SimSun"/>
                <w:b/>
                <w:bCs/>
                <w:caps/>
              </w:rPr>
            </w:pPr>
            <w:r w:rsidRPr="00C46E1D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503BBC" w:rsidRPr="00C46E1D" w:rsidRDefault="00503BBC" w:rsidP="00BA1772">
            <w:pPr>
              <w:jc w:val="center"/>
              <w:rPr>
                <w:rFonts w:eastAsia="SimSun"/>
                <w:b/>
                <w:caps/>
              </w:rPr>
            </w:pPr>
            <w:r w:rsidRPr="00C46E1D">
              <w:rPr>
                <w:rFonts w:eastAsia="SimSun"/>
                <w:b/>
                <w:caps/>
              </w:rPr>
              <w:t>Public Utility Commission</w:t>
            </w:r>
          </w:p>
          <w:p w:rsidR="00503BBC" w:rsidRPr="00C46E1D" w:rsidRDefault="00503BBC" w:rsidP="00BA1772">
            <w:pPr>
              <w:jc w:val="center"/>
              <w:rPr>
                <w:rFonts w:eastAsia="SimSun"/>
                <w:b/>
                <w:caps/>
              </w:rPr>
            </w:pPr>
          </w:p>
          <w:p w:rsidR="00503BBC" w:rsidRPr="00C46E1D" w:rsidRDefault="00503BBC" w:rsidP="00BA1772">
            <w:pPr>
              <w:jc w:val="center"/>
              <w:rPr>
                <w:rFonts w:eastAsia="SimSun"/>
              </w:rPr>
            </w:pPr>
            <w:r w:rsidRPr="00C46E1D">
              <w:rPr>
                <w:rFonts w:eastAsia="SimSun"/>
                <w:b/>
                <w:caps/>
              </w:rPr>
              <w:t>of Texas</w:t>
            </w:r>
          </w:p>
        </w:tc>
      </w:tr>
    </w:tbl>
    <w:p w:rsidR="007572FC" w:rsidRPr="00C46E1D" w:rsidRDefault="00503BBC" w:rsidP="00C54659">
      <w:pPr>
        <w:pStyle w:val="Titleoforder"/>
      </w:pPr>
      <w:r w:rsidRPr="00C46E1D">
        <w:t>ORDER</w:t>
      </w:r>
    </w:p>
    <w:p w:rsidR="00503BBC" w:rsidRPr="00C46E1D" w:rsidRDefault="003608F1" w:rsidP="008738BF">
      <w:pPr>
        <w:pStyle w:val="BodyText"/>
      </w:pPr>
      <w:r w:rsidRPr="00C46E1D">
        <w:t xml:space="preserve">This Order addresses the application of </w:t>
      </w:r>
      <w:proofErr w:type="spellStart"/>
      <w:r w:rsidRPr="00C46E1D">
        <w:t>Quadvest</w:t>
      </w:r>
      <w:proofErr w:type="spellEnd"/>
      <w:r w:rsidRPr="00C46E1D">
        <w:t xml:space="preserve">, L.P. for temporary rates for services provided for a nonfunctional utility.  </w:t>
      </w:r>
      <w:proofErr w:type="spellStart"/>
      <w:r w:rsidRPr="00C46E1D">
        <w:t>Quadvest</w:t>
      </w:r>
      <w:proofErr w:type="spellEnd"/>
      <w:r w:rsidRPr="00C46E1D">
        <w:t xml:space="preserve"> requests approval of a rate increase in order to provide continuous and adequate service.  </w:t>
      </w:r>
      <w:r w:rsidR="0011090A" w:rsidRPr="00C46E1D">
        <w:t xml:space="preserve">A </w:t>
      </w:r>
      <w:r w:rsidR="000F7160">
        <w:t>unanimous s</w:t>
      </w:r>
      <w:r w:rsidR="0011090A" w:rsidRPr="00C46E1D">
        <w:t xml:space="preserve">tipulation </w:t>
      </w:r>
      <w:r w:rsidR="000F7160">
        <w:t>and settlement agreement</w:t>
      </w:r>
      <w:r w:rsidR="000F7160" w:rsidRPr="00C46E1D">
        <w:rPr>
          <w:rStyle w:val="FootnoteReference"/>
        </w:rPr>
        <w:footnoteReference w:id="1"/>
      </w:r>
      <w:r w:rsidR="000F7160">
        <w:t xml:space="preserve"> (agreement) </w:t>
      </w:r>
      <w:r w:rsidR="0011090A" w:rsidRPr="00C46E1D">
        <w:t xml:space="preserve">was executed that resolves all issues </w:t>
      </w:r>
      <w:r w:rsidR="000F7160">
        <w:t xml:space="preserve">among the parties </w:t>
      </w:r>
      <w:r w:rsidR="0011090A" w:rsidRPr="00C46E1D">
        <w:t xml:space="preserve">in this proceeding.  </w:t>
      </w:r>
      <w:r w:rsidR="00071F61" w:rsidRPr="00C46E1D">
        <w:t xml:space="preserve">Commission Staff recommended approval of the application, consistent with the </w:t>
      </w:r>
      <w:r w:rsidR="000F7160">
        <w:t>agreement</w:t>
      </w:r>
      <w:r w:rsidR="00071F61" w:rsidRPr="00C46E1D">
        <w:t xml:space="preserve">.  </w:t>
      </w:r>
      <w:r w:rsidR="000F7160">
        <w:t>C</w:t>
      </w:r>
      <w:r w:rsidR="000F7160" w:rsidRPr="00C46E1D">
        <w:t xml:space="preserve">onsistent with the </w:t>
      </w:r>
      <w:r w:rsidR="000F7160">
        <w:t>agreement t</w:t>
      </w:r>
      <w:r w:rsidR="0011090A" w:rsidRPr="00C46E1D">
        <w:t xml:space="preserve">he application is approved.   </w:t>
      </w:r>
    </w:p>
    <w:p w:rsidR="00B12545" w:rsidRPr="00C46E1D" w:rsidRDefault="002366FE" w:rsidP="008E243B">
      <w:pPr>
        <w:pStyle w:val="BodyText"/>
      </w:pPr>
      <w:r w:rsidRPr="00C46E1D">
        <w:t xml:space="preserve">The Commission adopts the following findings of fact and conclusions of law: </w:t>
      </w:r>
    </w:p>
    <w:p w:rsidR="00B12545" w:rsidRPr="00C46E1D" w:rsidRDefault="002366FE" w:rsidP="005346FD">
      <w:pPr>
        <w:pStyle w:val="Heading1"/>
        <w:spacing w:before="360"/>
        <w:rPr>
          <w:szCs w:val="24"/>
        </w:rPr>
      </w:pPr>
      <w:r w:rsidRPr="00C46E1D">
        <w:rPr>
          <w:szCs w:val="24"/>
        </w:rPr>
        <w:t>Findings of Fact</w:t>
      </w:r>
    </w:p>
    <w:p w:rsidR="009727E0" w:rsidRPr="00C46E1D" w:rsidRDefault="002366FE" w:rsidP="005346FD">
      <w:pPr>
        <w:pStyle w:val="Heading7"/>
        <w:spacing w:before="240"/>
      </w:pPr>
      <w:r w:rsidRPr="00C46E1D">
        <w:t>Procedural History, Description and Background</w:t>
      </w:r>
    </w:p>
    <w:p w:rsidR="002366FE" w:rsidRPr="00C46E1D" w:rsidRDefault="008E243B" w:rsidP="003C7915">
      <w:pPr>
        <w:pStyle w:val="FOFNumbered"/>
        <w:rPr>
          <w:szCs w:val="24"/>
        </w:rPr>
      </w:pPr>
      <w:r w:rsidRPr="00C46E1D">
        <w:rPr>
          <w:szCs w:val="24"/>
        </w:rPr>
        <w:t xml:space="preserve">On March 27, 2017, the </w:t>
      </w:r>
      <w:r w:rsidR="002366FE" w:rsidRPr="00C46E1D">
        <w:rPr>
          <w:szCs w:val="24"/>
        </w:rPr>
        <w:t>Texas Commission on Environmental Quality</w:t>
      </w:r>
      <w:r w:rsidR="00DF3552" w:rsidRPr="00C46E1D">
        <w:rPr>
          <w:szCs w:val="24"/>
        </w:rPr>
        <w:t>’s</w:t>
      </w:r>
      <w:r w:rsidR="002366FE" w:rsidRPr="00C46E1D">
        <w:rPr>
          <w:szCs w:val="24"/>
        </w:rPr>
        <w:t xml:space="preserve"> (TCEQ)</w:t>
      </w:r>
      <w:r w:rsidRPr="00C46E1D">
        <w:rPr>
          <w:szCs w:val="24"/>
        </w:rPr>
        <w:t xml:space="preserve"> </w:t>
      </w:r>
      <w:r w:rsidR="00DF3552" w:rsidRPr="00C46E1D">
        <w:rPr>
          <w:szCs w:val="24"/>
        </w:rPr>
        <w:t xml:space="preserve">Executive Director (ED) </w:t>
      </w:r>
      <w:r w:rsidRPr="00C46E1D">
        <w:rPr>
          <w:szCs w:val="24"/>
        </w:rPr>
        <w:t>issued an emergency order appointing</w:t>
      </w:r>
      <w:r w:rsidR="002366FE" w:rsidRPr="00C46E1D">
        <w:rPr>
          <w:szCs w:val="24"/>
        </w:rPr>
        <w:t xml:space="preserve"> </w:t>
      </w:r>
      <w:proofErr w:type="spellStart"/>
      <w:r w:rsidR="00DF3552" w:rsidRPr="00C46E1D">
        <w:rPr>
          <w:szCs w:val="24"/>
        </w:rPr>
        <w:t>Quadvest</w:t>
      </w:r>
      <w:proofErr w:type="spellEnd"/>
      <w:r w:rsidR="00DF3552" w:rsidRPr="00C46E1D">
        <w:rPr>
          <w:szCs w:val="24"/>
        </w:rPr>
        <w:t xml:space="preserve"> </w:t>
      </w:r>
      <w:r w:rsidRPr="00C46E1D">
        <w:rPr>
          <w:szCs w:val="24"/>
        </w:rPr>
        <w:t>the temporary manager of Suburban Utility</w:t>
      </w:r>
      <w:r w:rsidR="00DF3552" w:rsidRPr="00C46E1D">
        <w:rPr>
          <w:szCs w:val="24"/>
        </w:rPr>
        <w:t xml:space="preserve"> Company</w:t>
      </w:r>
      <w:r w:rsidR="00DB05D0" w:rsidRPr="00C46E1D">
        <w:rPr>
          <w:szCs w:val="24"/>
        </w:rPr>
        <w:t xml:space="preserve"> for a 180-day period, to end</w:t>
      </w:r>
      <w:r w:rsidR="00DF3552" w:rsidRPr="00C46E1D">
        <w:rPr>
          <w:szCs w:val="24"/>
        </w:rPr>
        <w:t xml:space="preserve"> no later than September 23, 20</w:t>
      </w:r>
      <w:r w:rsidR="00376150" w:rsidRPr="00C46E1D">
        <w:rPr>
          <w:szCs w:val="24"/>
        </w:rPr>
        <w:t>1</w:t>
      </w:r>
      <w:r w:rsidR="00DF3552" w:rsidRPr="00C46E1D">
        <w:rPr>
          <w:szCs w:val="24"/>
        </w:rPr>
        <w:t>7</w:t>
      </w:r>
      <w:r w:rsidRPr="00C46E1D">
        <w:rPr>
          <w:szCs w:val="24"/>
        </w:rPr>
        <w:t>.</w:t>
      </w:r>
      <w:r w:rsidR="00CC245C" w:rsidRPr="00C46E1D">
        <w:rPr>
          <w:rStyle w:val="FootnoteReference"/>
          <w:szCs w:val="24"/>
        </w:rPr>
        <w:footnoteReference w:id="2"/>
      </w:r>
    </w:p>
    <w:p w:rsidR="002366FE" w:rsidRPr="00C46E1D" w:rsidRDefault="002366FE" w:rsidP="003C7915">
      <w:pPr>
        <w:pStyle w:val="FOFNumbered"/>
        <w:rPr>
          <w:szCs w:val="24"/>
        </w:rPr>
      </w:pPr>
      <w:r w:rsidRPr="00C46E1D">
        <w:rPr>
          <w:szCs w:val="24"/>
        </w:rPr>
        <w:t xml:space="preserve">On May 24, 2017, </w:t>
      </w:r>
      <w:r w:rsidR="000F7160">
        <w:rPr>
          <w:szCs w:val="24"/>
        </w:rPr>
        <w:t xml:space="preserve">the </w:t>
      </w:r>
      <w:r w:rsidRPr="00C46E1D">
        <w:rPr>
          <w:szCs w:val="24"/>
        </w:rPr>
        <w:t>TCEQ</w:t>
      </w:r>
      <w:r w:rsidR="00DF3552" w:rsidRPr="00C46E1D">
        <w:rPr>
          <w:szCs w:val="24"/>
        </w:rPr>
        <w:t xml:space="preserve"> affirmed the </w:t>
      </w:r>
      <w:r w:rsidR="000F7160">
        <w:rPr>
          <w:szCs w:val="24"/>
        </w:rPr>
        <w:t>emergency</w:t>
      </w:r>
      <w:r w:rsidR="00DF3552" w:rsidRPr="00C46E1D">
        <w:rPr>
          <w:szCs w:val="24"/>
        </w:rPr>
        <w:t xml:space="preserve"> order, with modifications to correct minor clerical errors</w:t>
      </w:r>
      <w:r w:rsidRPr="00C46E1D">
        <w:rPr>
          <w:szCs w:val="24"/>
        </w:rPr>
        <w:t>.</w:t>
      </w:r>
      <w:r w:rsidR="00CC245C" w:rsidRPr="00C46E1D">
        <w:rPr>
          <w:rStyle w:val="FootnoteReference"/>
          <w:szCs w:val="24"/>
        </w:rPr>
        <w:footnoteReference w:id="3"/>
      </w:r>
      <w:r w:rsidRPr="00C46E1D">
        <w:rPr>
          <w:szCs w:val="24"/>
        </w:rPr>
        <w:t xml:space="preserve"> </w:t>
      </w:r>
    </w:p>
    <w:p w:rsidR="008E243B" w:rsidRPr="00C46E1D" w:rsidRDefault="002366FE" w:rsidP="003C7915">
      <w:pPr>
        <w:pStyle w:val="FOFNumbered"/>
        <w:rPr>
          <w:szCs w:val="24"/>
        </w:rPr>
      </w:pPr>
      <w:r w:rsidRPr="00C46E1D">
        <w:rPr>
          <w:szCs w:val="24"/>
        </w:rPr>
        <w:t>On Ju</w:t>
      </w:r>
      <w:r w:rsidR="000F7160">
        <w:rPr>
          <w:szCs w:val="24"/>
        </w:rPr>
        <w:t>ne</w:t>
      </w:r>
      <w:r w:rsidRPr="00C46E1D">
        <w:rPr>
          <w:szCs w:val="24"/>
        </w:rPr>
        <w:t xml:space="preserve"> 9, 2017, </w:t>
      </w:r>
      <w:proofErr w:type="spellStart"/>
      <w:r w:rsidRPr="00C46E1D">
        <w:rPr>
          <w:szCs w:val="24"/>
        </w:rPr>
        <w:t>Quadvest</w:t>
      </w:r>
      <w:proofErr w:type="spellEnd"/>
      <w:r w:rsidR="00DB05D0" w:rsidRPr="00C46E1D">
        <w:rPr>
          <w:szCs w:val="24"/>
        </w:rPr>
        <w:t>, as the temporary manager of Suburban,</w:t>
      </w:r>
      <w:r w:rsidRPr="00C46E1D">
        <w:rPr>
          <w:szCs w:val="24"/>
        </w:rPr>
        <w:t xml:space="preserve"> filed an application for temporary rates</w:t>
      </w:r>
      <w:r w:rsidR="00DB05D0" w:rsidRPr="00C46E1D">
        <w:rPr>
          <w:szCs w:val="24"/>
        </w:rPr>
        <w:t xml:space="preserve"> for services provided for a non-functional utility, </w:t>
      </w:r>
      <w:r w:rsidRPr="00C46E1D">
        <w:rPr>
          <w:szCs w:val="24"/>
        </w:rPr>
        <w:t>in accordance with Texas Water Code § 13.046 (TWC) and 16 Texas Administrative Code § 24.147 (TAC).</w:t>
      </w:r>
    </w:p>
    <w:p w:rsidR="002366FE" w:rsidRPr="00C46E1D" w:rsidRDefault="002366FE" w:rsidP="003C7915">
      <w:pPr>
        <w:pStyle w:val="FOFNumbered"/>
      </w:pPr>
      <w:r w:rsidRPr="00C46E1D">
        <w:lastRenderedPageBreak/>
        <w:t xml:space="preserve">Suburban holds certificate of convenience and necessity (CCN) No. 10835 and owns public water systems in </w:t>
      </w:r>
      <w:r w:rsidR="00DB05D0" w:rsidRPr="00C46E1D">
        <w:t xml:space="preserve">Harris County that </w:t>
      </w:r>
      <w:r w:rsidR="000F7160">
        <w:t xml:space="preserve">collectively </w:t>
      </w:r>
      <w:r w:rsidR="00DB05D0" w:rsidRPr="00C46E1D">
        <w:t>serve</w:t>
      </w:r>
      <w:r w:rsidR="000F7160">
        <w:t xml:space="preserve"> approximately 1,376 connections in</w:t>
      </w:r>
      <w:r w:rsidR="00DB05D0" w:rsidRPr="00C46E1D">
        <w:t xml:space="preserve"> the following subdivisions: </w:t>
      </w:r>
      <w:r w:rsidR="008E243B" w:rsidRPr="00C46E1D">
        <w:t>Beaumont Place, Reservoir Acres, Castlewood</w:t>
      </w:r>
      <w:r w:rsidR="00DF3552" w:rsidRPr="00C46E1D">
        <w:t>,</w:t>
      </w:r>
      <w:r w:rsidR="00DB05D0" w:rsidRPr="00C46E1D">
        <w:t xml:space="preserve"> Greenlee</w:t>
      </w:r>
      <w:r w:rsidR="008E243B" w:rsidRPr="00C46E1D">
        <w:t xml:space="preserve"> and Cypress Bend.</w:t>
      </w:r>
      <w:r w:rsidRPr="00C46E1D">
        <w:t xml:space="preserve"> </w:t>
      </w:r>
    </w:p>
    <w:p w:rsidR="00AC704A" w:rsidRPr="00C46E1D" w:rsidRDefault="00AC704A" w:rsidP="003C7915">
      <w:pPr>
        <w:pStyle w:val="FOFNumbered"/>
      </w:pPr>
      <w:r w:rsidRPr="00C46E1D">
        <w:t>On June 13, 2017, Order No. 1 was issued</w:t>
      </w:r>
      <w:r w:rsidR="00906FCD">
        <w:t>,</w:t>
      </w:r>
      <w:r w:rsidRPr="00C46E1D">
        <w:t xml:space="preserve"> requiring Commission Staff to comment on the administrative completeness of </w:t>
      </w:r>
      <w:proofErr w:type="spellStart"/>
      <w:r w:rsidRPr="00C46E1D">
        <w:t>Quadvest’s</w:t>
      </w:r>
      <w:proofErr w:type="spellEnd"/>
      <w:r w:rsidRPr="00C46E1D">
        <w:t xml:space="preserve"> application and addressing other procedural matters. </w:t>
      </w:r>
    </w:p>
    <w:p w:rsidR="00AC704A" w:rsidRPr="00C46E1D" w:rsidRDefault="00AC704A" w:rsidP="003C7915">
      <w:pPr>
        <w:pStyle w:val="FOFNumbered"/>
      </w:pPr>
      <w:r w:rsidRPr="00C46E1D">
        <w:t xml:space="preserve">On June 30, 2017, Suburban filed a motion to intervene in this proceeding. </w:t>
      </w:r>
    </w:p>
    <w:p w:rsidR="00AC704A" w:rsidRPr="00C46E1D" w:rsidRDefault="00AC704A" w:rsidP="003C7915">
      <w:pPr>
        <w:pStyle w:val="FOFNumbered"/>
      </w:pPr>
      <w:r w:rsidRPr="00C46E1D">
        <w:t xml:space="preserve">On July 7, 2017, Order No. 2 was issued, granting Suburban’s motion to intervene. </w:t>
      </w:r>
    </w:p>
    <w:p w:rsidR="00AC704A" w:rsidRPr="00C46E1D" w:rsidRDefault="00AC704A" w:rsidP="003C7915">
      <w:pPr>
        <w:pStyle w:val="FOFNumbered"/>
      </w:pPr>
      <w:r w:rsidRPr="00C46E1D">
        <w:t xml:space="preserve">On July 7, 2017, Commission Staff issued its first requests for information (RFIs) to </w:t>
      </w:r>
      <w:proofErr w:type="spellStart"/>
      <w:r w:rsidRPr="00C46E1D">
        <w:t>Quadvest</w:t>
      </w:r>
      <w:proofErr w:type="spellEnd"/>
      <w:r w:rsidRPr="00C46E1D">
        <w:t xml:space="preserve">.  </w:t>
      </w:r>
    </w:p>
    <w:p w:rsidR="00AC704A" w:rsidRPr="00C46E1D" w:rsidRDefault="00AC704A" w:rsidP="003C7915">
      <w:pPr>
        <w:pStyle w:val="FOFNumbered"/>
      </w:pPr>
      <w:r w:rsidRPr="00C46E1D">
        <w:t xml:space="preserve">On July 10, 2017, Commission Staff recommended that the application be deemed sufficient for further review and proposed a procedural schedule for continued processing of the application.  </w:t>
      </w:r>
    </w:p>
    <w:p w:rsidR="00AC704A" w:rsidRPr="00C46E1D" w:rsidRDefault="00AC704A" w:rsidP="003C7915">
      <w:pPr>
        <w:pStyle w:val="FOFNumbered"/>
      </w:pPr>
      <w:r w:rsidRPr="00C46E1D">
        <w:t xml:space="preserve">On July 11, 2017, Order No. 3 was issued, deeming the application administratively complete and adopting the procedural schedule proposed by Commission Staff.  </w:t>
      </w:r>
    </w:p>
    <w:p w:rsidR="00AC704A" w:rsidRPr="00C46E1D" w:rsidRDefault="00AC704A" w:rsidP="003C7915">
      <w:pPr>
        <w:pStyle w:val="FOFNumbered"/>
      </w:pPr>
      <w:r w:rsidRPr="00C46E1D">
        <w:t xml:space="preserve">On July 17, 2017, Johnny R. Morales filed comments in opposition to the temporary rates implemented by </w:t>
      </w:r>
      <w:proofErr w:type="spellStart"/>
      <w:r w:rsidRPr="00C46E1D">
        <w:t>Quadvest</w:t>
      </w:r>
      <w:proofErr w:type="spellEnd"/>
      <w:r w:rsidRPr="00C46E1D">
        <w:t xml:space="preserve">.  </w:t>
      </w:r>
    </w:p>
    <w:p w:rsidR="00AC704A" w:rsidRPr="00C46E1D" w:rsidRDefault="00AC704A" w:rsidP="00DB05D0">
      <w:pPr>
        <w:pStyle w:val="FOFNumbered"/>
      </w:pPr>
      <w:r w:rsidRPr="00C46E1D">
        <w:t xml:space="preserve">On July 24, 2017, the Castlewood Civic Club, Steven </w:t>
      </w:r>
      <w:proofErr w:type="spellStart"/>
      <w:r w:rsidRPr="00C46E1D">
        <w:t>Adame</w:t>
      </w:r>
      <w:proofErr w:type="spellEnd"/>
      <w:r w:rsidRPr="00C46E1D">
        <w:t>, Sr. and Connie Esparza (the Castlewood Customers) filed a motion t</w:t>
      </w:r>
      <w:r w:rsidR="00DB05D0" w:rsidRPr="00C46E1D">
        <w:t>o intervene in this proceeding and separately filed a request for a hearing;</w:t>
      </w:r>
      <w:r w:rsidRPr="00C46E1D">
        <w:t xml:space="preserve"> arguing that </w:t>
      </w:r>
      <w:r w:rsidR="006979DD" w:rsidRPr="00C46E1D">
        <w:t>the complexities involved in the</w:t>
      </w:r>
      <w:r w:rsidRPr="00C46E1D">
        <w:t xml:space="preserve"> sale, transfer or merger application pending before the Commission in Docket No. 47396</w:t>
      </w:r>
      <w:r w:rsidR="00E9448A" w:rsidRPr="00C46E1D">
        <w:rPr>
          <w:rStyle w:val="FootnoteReference"/>
        </w:rPr>
        <w:footnoteReference w:id="4"/>
      </w:r>
      <w:r w:rsidRPr="00C46E1D">
        <w:t xml:space="preserve"> </w:t>
      </w:r>
      <w:r w:rsidR="006979DD" w:rsidRPr="00C46E1D">
        <w:t xml:space="preserve">in which Undine Texas, LLC seeks to acquire Suburban’s facilities and certificate rights </w:t>
      </w:r>
      <w:r w:rsidRPr="00C46E1D">
        <w:t xml:space="preserve">and the magnitude of </w:t>
      </w:r>
      <w:proofErr w:type="spellStart"/>
      <w:r w:rsidRPr="00C46E1D">
        <w:t>Quadvest’s</w:t>
      </w:r>
      <w:proofErr w:type="spellEnd"/>
      <w:r w:rsidRPr="00C46E1D">
        <w:t xml:space="preserve"> proposed rate increase</w:t>
      </w:r>
      <w:r w:rsidR="006979DD" w:rsidRPr="00C46E1D">
        <w:t xml:space="preserve"> to the minimum charge, as much as 165.3%,</w:t>
      </w:r>
      <w:r w:rsidRPr="00C46E1D">
        <w:t xml:space="preserve"> mandate a review that can only be accomplished through a hearing on the merits.</w:t>
      </w:r>
      <w:r w:rsidR="006979DD" w:rsidRPr="00C46E1D">
        <w:rPr>
          <w:rStyle w:val="FootnoteReference"/>
        </w:rPr>
        <w:footnoteReference w:id="5"/>
      </w:r>
      <w:r w:rsidRPr="00C46E1D">
        <w:t xml:space="preserve">   </w:t>
      </w:r>
    </w:p>
    <w:p w:rsidR="00AC704A" w:rsidRPr="00C46E1D" w:rsidRDefault="00AC704A" w:rsidP="003C7915">
      <w:pPr>
        <w:pStyle w:val="FOFNumbered"/>
      </w:pPr>
      <w:r w:rsidRPr="00C46E1D">
        <w:lastRenderedPageBreak/>
        <w:t xml:space="preserve">On July 31, 2017, </w:t>
      </w:r>
      <w:proofErr w:type="spellStart"/>
      <w:r w:rsidRPr="00C46E1D">
        <w:t>Quadvest</w:t>
      </w:r>
      <w:proofErr w:type="spellEnd"/>
      <w:r w:rsidRPr="00C46E1D">
        <w:t xml:space="preserve"> responded to Commission Staff’s RFIs. </w:t>
      </w:r>
    </w:p>
    <w:p w:rsidR="009D6C80" w:rsidRPr="00C46E1D" w:rsidRDefault="00AC704A" w:rsidP="003C7915">
      <w:pPr>
        <w:pStyle w:val="FOFNumbered"/>
      </w:pPr>
      <w:r w:rsidRPr="00C46E1D">
        <w:t xml:space="preserve">On August 1, 2017, Commission Staff recommended that the temporary rate increase requested by </w:t>
      </w:r>
      <w:proofErr w:type="spellStart"/>
      <w:r w:rsidRPr="00C46E1D">
        <w:t>Quadvest</w:t>
      </w:r>
      <w:proofErr w:type="spellEnd"/>
      <w:r w:rsidRPr="00C46E1D">
        <w:t xml:space="preserve"> be deemed reasonable, and provided a revised tariff for Subu</w:t>
      </w:r>
      <w:r w:rsidR="00071F61" w:rsidRPr="00C46E1D">
        <w:t>rban</w:t>
      </w:r>
      <w:r w:rsidR="009D6C80" w:rsidRPr="00C46E1D">
        <w:t xml:space="preserve">. </w:t>
      </w:r>
    </w:p>
    <w:p w:rsidR="00153D99" w:rsidRPr="00C46E1D" w:rsidRDefault="00153D99" w:rsidP="003C7915">
      <w:pPr>
        <w:pStyle w:val="FOFNumbered"/>
      </w:pPr>
      <w:r w:rsidRPr="00C46E1D">
        <w:t>On August 8, 2017, Order No. 4 was issued, granting Castlewood Customers</w:t>
      </w:r>
      <w:r w:rsidR="00693D47" w:rsidRPr="00C46E1D">
        <w:t>’</w:t>
      </w:r>
      <w:r w:rsidRPr="00C46E1D">
        <w:t xml:space="preserve"> motion to intervene.</w:t>
      </w:r>
    </w:p>
    <w:p w:rsidR="0011090A" w:rsidRPr="00C46E1D" w:rsidRDefault="0011090A" w:rsidP="003C7915">
      <w:pPr>
        <w:pStyle w:val="FOFNumbered"/>
      </w:pPr>
      <w:r w:rsidRPr="00C46E1D">
        <w:t xml:space="preserve">On August 10, 2017, a Proposed Order was </w:t>
      </w:r>
      <w:r w:rsidR="000F7160">
        <w:t>filed</w:t>
      </w:r>
      <w:r w:rsidRPr="00C46E1D">
        <w:t xml:space="preserve">, consistent with Commission Staff’s </w:t>
      </w:r>
      <w:r w:rsidR="00376150" w:rsidRPr="00C46E1D">
        <w:t>August 1, 2017 recommendation on final disposition.</w:t>
      </w:r>
    </w:p>
    <w:p w:rsidR="0011090A" w:rsidRPr="00C46E1D" w:rsidRDefault="0011090A" w:rsidP="003C7915">
      <w:pPr>
        <w:pStyle w:val="FOFNumbered"/>
      </w:pPr>
      <w:r w:rsidRPr="00C46E1D">
        <w:t xml:space="preserve">Subsequent to </w:t>
      </w:r>
      <w:r w:rsidR="00376150" w:rsidRPr="00C46E1D">
        <w:t xml:space="preserve">issuance of </w:t>
      </w:r>
      <w:r w:rsidRPr="00C46E1D">
        <w:t xml:space="preserve">the Proposed Order, </w:t>
      </w:r>
      <w:proofErr w:type="spellStart"/>
      <w:r w:rsidRPr="00C46E1D">
        <w:t>Quadvest</w:t>
      </w:r>
      <w:proofErr w:type="spellEnd"/>
      <w:r w:rsidRPr="00C46E1D">
        <w:t xml:space="preserve">, Castlewood Customers </w:t>
      </w:r>
      <w:r w:rsidR="000F7160">
        <w:t xml:space="preserve">and Commission Staff reached an </w:t>
      </w:r>
      <w:r w:rsidRPr="00C46E1D">
        <w:t>agreement</w:t>
      </w:r>
      <w:r w:rsidR="000F7160">
        <w:t xml:space="preserve"> on the temporary rates</w:t>
      </w:r>
      <w:r w:rsidRPr="00C46E1D">
        <w:t xml:space="preserve">.  Suburban did not sign but does not oppose the </w:t>
      </w:r>
      <w:r w:rsidR="000F7160">
        <w:t>agreement</w:t>
      </w:r>
      <w:r w:rsidRPr="00C46E1D">
        <w:t xml:space="preserve">.  </w:t>
      </w:r>
    </w:p>
    <w:p w:rsidR="0011090A" w:rsidRPr="00C46E1D" w:rsidRDefault="0011090A" w:rsidP="0011090A">
      <w:pPr>
        <w:pStyle w:val="FOFNumbered"/>
      </w:pPr>
      <w:r w:rsidRPr="00C46E1D">
        <w:t xml:space="preserve">On August 18, 2017, </w:t>
      </w:r>
      <w:proofErr w:type="spellStart"/>
      <w:r w:rsidRPr="00C46E1D">
        <w:t>Quadvest</w:t>
      </w:r>
      <w:proofErr w:type="spellEnd"/>
      <w:r w:rsidRPr="00C46E1D">
        <w:t xml:space="preserve"> filed a motion to adopt </w:t>
      </w:r>
      <w:r w:rsidR="000F7160">
        <w:t xml:space="preserve">the parties’ </w:t>
      </w:r>
      <w:r w:rsidRPr="00C46E1D">
        <w:t xml:space="preserve">proposed order </w:t>
      </w:r>
      <w:r w:rsidR="00071F61" w:rsidRPr="00C46E1D">
        <w:t xml:space="preserve">that is consistent with the </w:t>
      </w:r>
      <w:r w:rsidR="000F7160">
        <w:t>agreement</w:t>
      </w:r>
      <w:r w:rsidR="00071F61" w:rsidRPr="00C46E1D">
        <w:t xml:space="preserve"> </w:t>
      </w:r>
      <w:r w:rsidRPr="00C46E1D">
        <w:t xml:space="preserve">and </w:t>
      </w:r>
      <w:r w:rsidR="00C858E6" w:rsidRPr="00C46E1D">
        <w:t xml:space="preserve">to admit evidence.  </w:t>
      </w:r>
      <w:r w:rsidRPr="00C46E1D">
        <w:t xml:space="preserve">Commission Staff filed a memorandum in support of the </w:t>
      </w:r>
      <w:r w:rsidR="000F7160">
        <w:t>agreement</w:t>
      </w:r>
      <w:r w:rsidRPr="00C46E1D">
        <w:t>.</w:t>
      </w:r>
    </w:p>
    <w:p w:rsidR="00C858E6" w:rsidRPr="00C46E1D" w:rsidRDefault="0011090A" w:rsidP="000F7160">
      <w:pPr>
        <w:pStyle w:val="FOFNumbered"/>
      </w:pPr>
      <w:r w:rsidRPr="00C46E1D">
        <w:t xml:space="preserve">On August 21, 2017, </w:t>
      </w:r>
      <w:proofErr w:type="spellStart"/>
      <w:r w:rsidRPr="00C46E1D">
        <w:t>Quadvest</w:t>
      </w:r>
      <w:proofErr w:type="spellEnd"/>
      <w:r w:rsidRPr="00C46E1D">
        <w:t xml:space="preserve"> filed the </w:t>
      </w:r>
      <w:r w:rsidR="000F7160">
        <w:t>agreement</w:t>
      </w:r>
      <w:r w:rsidR="00C858E6" w:rsidRPr="00C46E1D">
        <w:t>.</w:t>
      </w:r>
    </w:p>
    <w:p w:rsidR="0011090A" w:rsidRPr="00C46E1D" w:rsidRDefault="0011090A" w:rsidP="0011090A">
      <w:pPr>
        <w:pStyle w:val="FOFNumbered"/>
      </w:pPr>
      <w:r w:rsidRPr="00C46E1D">
        <w:t>On August 22, 2017, Order No. 5 was issued</w:t>
      </w:r>
      <w:r w:rsidR="000F7160">
        <w:t>,</w:t>
      </w:r>
      <w:r w:rsidRPr="00C46E1D">
        <w:t xml:space="preserve"> admitting evidence into the record in this proceeding. </w:t>
      </w:r>
    </w:p>
    <w:p w:rsidR="009D6C80" w:rsidRPr="00C46E1D" w:rsidRDefault="009D6C80" w:rsidP="003C7915">
      <w:pPr>
        <w:pStyle w:val="Heading7"/>
      </w:pPr>
      <w:r w:rsidRPr="00C46E1D">
        <w:t>Notice</w:t>
      </w:r>
    </w:p>
    <w:p w:rsidR="009D6C80" w:rsidRPr="00C46E1D" w:rsidRDefault="008E243B" w:rsidP="00CC245C">
      <w:pPr>
        <w:pStyle w:val="FOFNumbered"/>
      </w:pPr>
      <w:r w:rsidRPr="00C46E1D">
        <w:t xml:space="preserve">On July 9, 2017, </w:t>
      </w:r>
      <w:proofErr w:type="spellStart"/>
      <w:r w:rsidRPr="00C46E1D">
        <w:t>Quadvest</w:t>
      </w:r>
      <w:proofErr w:type="spellEnd"/>
      <w:r w:rsidRPr="00C46E1D">
        <w:t xml:space="preserve"> mailed notice of the application to Suburban’s customers.  </w:t>
      </w:r>
    </w:p>
    <w:p w:rsidR="00C52066" w:rsidRPr="00C46E1D" w:rsidRDefault="00C52066" w:rsidP="002366FE">
      <w:pPr>
        <w:pStyle w:val="FOFNumbered"/>
      </w:pPr>
      <w:r w:rsidRPr="00C46E1D">
        <w:t xml:space="preserve">More than 15 days have passed since the completion of notice in this docket.  </w:t>
      </w:r>
    </w:p>
    <w:p w:rsidR="009D6C80" w:rsidRPr="00C46E1D" w:rsidRDefault="000F7160" w:rsidP="003C7915">
      <w:pPr>
        <w:pStyle w:val="Heading7"/>
      </w:pPr>
      <w:r>
        <w:t>The Agreement</w:t>
      </w:r>
    </w:p>
    <w:p w:rsidR="006D2F0F" w:rsidRPr="00C46E1D" w:rsidRDefault="0011090A" w:rsidP="006D2F0F">
      <w:pPr>
        <w:pStyle w:val="FOFNumbered"/>
      </w:pPr>
      <w:r w:rsidRPr="00C46E1D">
        <w:t xml:space="preserve">The signatories agree that </w:t>
      </w:r>
      <w:proofErr w:type="spellStart"/>
      <w:r w:rsidRPr="00C46E1D">
        <w:t>Quadvest</w:t>
      </w:r>
      <w:proofErr w:type="spellEnd"/>
      <w:r w:rsidRPr="00C46E1D">
        <w:t xml:space="preserve">, as temporary manager of </w:t>
      </w:r>
      <w:r w:rsidR="009D6C80" w:rsidRPr="00C46E1D">
        <w:t>Suburban</w:t>
      </w:r>
      <w:r w:rsidR="00071F61" w:rsidRPr="00C46E1D">
        <w:t>,</w:t>
      </w:r>
      <w:r w:rsidR="006D2F0F" w:rsidRPr="00C46E1D">
        <w:t xml:space="preserve"> should implement the retail water rates contained in </w:t>
      </w:r>
      <w:r w:rsidR="000F7160">
        <w:t xml:space="preserve">Section 1.0 of </w:t>
      </w:r>
      <w:r w:rsidR="006D2F0F" w:rsidRPr="00C46E1D">
        <w:t>th</w:t>
      </w:r>
      <w:r w:rsidR="00071F61" w:rsidRPr="00C46E1D">
        <w:t xml:space="preserve">e tariff </w:t>
      </w:r>
      <w:r w:rsidR="002051A9" w:rsidRPr="00C46E1D">
        <w:t xml:space="preserve">for Suburban </w:t>
      </w:r>
      <w:r w:rsidR="00071F61" w:rsidRPr="00C46E1D">
        <w:t>attached to this Order.</w:t>
      </w:r>
    </w:p>
    <w:p w:rsidR="006D2F0F" w:rsidRPr="00C46E1D" w:rsidRDefault="006D2F0F" w:rsidP="002366FE">
      <w:pPr>
        <w:pStyle w:val="FOFNumbered"/>
      </w:pPr>
      <w:r w:rsidRPr="00C46E1D">
        <w:t xml:space="preserve">Specifically, from June 9, 2017 to the effective dates represented below, the temporary rate of $38.01 per connection per month for all meter sizes will apply. </w:t>
      </w:r>
    </w:p>
    <w:p w:rsidR="000F7160" w:rsidRDefault="000F7160">
      <w:pPr>
        <w:spacing w:after="160" w:line="259" w:lineRule="auto"/>
        <w:rPr>
          <w:rFonts w:eastAsia="Times New Roman"/>
          <w:snapToGrid w:val="0"/>
          <w:szCs w:val="20"/>
        </w:rPr>
      </w:pPr>
      <w:r>
        <w:br w:type="page"/>
      </w:r>
    </w:p>
    <w:p w:rsidR="006D2F0F" w:rsidRPr="00C46E1D" w:rsidRDefault="006D2F0F" w:rsidP="002051A9">
      <w:pPr>
        <w:pStyle w:val="FOFNumbered"/>
        <w:spacing w:after="120"/>
      </w:pPr>
      <w:r w:rsidRPr="00C46E1D">
        <w:lastRenderedPageBreak/>
        <w:t xml:space="preserve">Beginning with the effective dates below, the temporary rate of $34.01 per </w:t>
      </w:r>
      <w:r w:rsidR="00071F61" w:rsidRPr="00C46E1D">
        <w:t xml:space="preserve">connection </w:t>
      </w:r>
      <w:r w:rsidRPr="00C46E1D">
        <w:t>per month for all meter sizes will apply until September 23, 2017: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spacing w:before="0" w:line="240" w:lineRule="auto"/>
        <w:ind w:left="720"/>
      </w:pPr>
      <w:r w:rsidRPr="00C46E1D">
        <w:rPr>
          <w:u w:val="single"/>
        </w:rPr>
        <w:t>Subdivision</w:t>
      </w:r>
      <w:r w:rsidRPr="00C46E1D">
        <w:tab/>
      </w:r>
      <w:r w:rsidRPr="00C46E1D">
        <w:tab/>
      </w:r>
      <w:r w:rsidRPr="00C46E1D">
        <w:rPr>
          <w:u w:val="single"/>
        </w:rPr>
        <w:t>Est. Meter Read Date</w:t>
      </w:r>
      <w:r w:rsidRPr="00C46E1D">
        <w:tab/>
      </w:r>
      <w:r w:rsidRPr="00C46E1D">
        <w:tab/>
      </w:r>
      <w:r w:rsidRPr="00C46E1D">
        <w:rPr>
          <w:u w:val="single"/>
        </w:rPr>
        <w:t>Proposed Effective Date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spacing w:before="0" w:line="240" w:lineRule="auto"/>
        <w:ind w:left="720"/>
      </w:pPr>
      <w:r w:rsidRPr="00C46E1D">
        <w:t>Castlewood</w:t>
      </w:r>
      <w:r w:rsidRPr="00C46E1D">
        <w:tab/>
      </w:r>
      <w:r w:rsidRPr="00C46E1D">
        <w:tab/>
        <w:t>August 24, 2017</w:t>
      </w:r>
      <w:r w:rsidRPr="00C46E1D">
        <w:tab/>
      </w:r>
      <w:r w:rsidRPr="00C46E1D">
        <w:tab/>
        <w:t>July 24, 2017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spacing w:before="0" w:line="240" w:lineRule="auto"/>
        <w:ind w:left="720"/>
      </w:pPr>
      <w:r w:rsidRPr="00C46E1D">
        <w:t>Cypress Bend</w:t>
      </w:r>
      <w:r w:rsidRPr="00C46E1D">
        <w:tab/>
      </w:r>
      <w:r w:rsidRPr="00C46E1D">
        <w:tab/>
        <w:t>September 6, 2017</w:t>
      </w:r>
      <w:r w:rsidRPr="00C46E1D">
        <w:tab/>
      </w:r>
      <w:r w:rsidRPr="00C46E1D">
        <w:tab/>
        <w:t>August 6, 2017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spacing w:before="0" w:line="240" w:lineRule="auto"/>
        <w:ind w:left="720"/>
      </w:pPr>
      <w:r w:rsidRPr="00C46E1D">
        <w:t>Beaumont Place</w:t>
      </w:r>
      <w:r w:rsidRPr="00C46E1D">
        <w:tab/>
        <w:t>September 17, 2017</w:t>
      </w:r>
      <w:r w:rsidRPr="00C46E1D">
        <w:tab/>
      </w:r>
      <w:r w:rsidRPr="00C46E1D">
        <w:tab/>
        <w:t>August 17, 2017</w:t>
      </w:r>
    </w:p>
    <w:p w:rsidR="006D2F0F" w:rsidRPr="00C46E1D" w:rsidRDefault="006D2F0F" w:rsidP="002051A9">
      <w:pPr>
        <w:pStyle w:val="FOFNumbered"/>
        <w:numPr>
          <w:ilvl w:val="0"/>
          <w:numId w:val="0"/>
        </w:numPr>
        <w:spacing w:before="0" w:after="240" w:line="240" w:lineRule="auto"/>
        <w:ind w:left="720"/>
      </w:pPr>
      <w:r w:rsidRPr="00C46E1D">
        <w:t>Reservoir Acres</w:t>
      </w:r>
      <w:r w:rsidRPr="00C46E1D">
        <w:tab/>
        <w:t>September 17, 2017</w:t>
      </w:r>
      <w:r w:rsidRPr="00C46E1D">
        <w:tab/>
      </w:r>
      <w:r w:rsidRPr="00C46E1D">
        <w:tab/>
        <w:t>August 17, 2017</w:t>
      </w:r>
    </w:p>
    <w:p w:rsidR="006D2F0F" w:rsidRPr="00C46E1D" w:rsidRDefault="006D2F0F" w:rsidP="006D2F0F">
      <w:pPr>
        <w:pStyle w:val="FOFNumbered"/>
      </w:pPr>
      <w:r w:rsidRPr="00C46E1D">
        <w:t xml:space="preserve">No refunds or surcharges will result from the </w:t>
      </w:r>
      <w:r w:rsidR="000F7160">
        <w:t>agreement</w:t>
      </w:r>
      <w:r w:rsidRPr="00C46E1D">
        <w:t xml:space="preserve">. </w:t>
      </w:r>
    </w:p>
    <w:p w:rsidR="006D2F0F" w:rsidRPr="00C46E1D" w:rsidRDefault="006D2F0F" w:rsidP="006D2F0F">
      <w:pPr>
        <w:pStyle w:val="FOFNumbered"/>
        <w:numPr>
          <w:ilvl w:val="0"/>
          <w:numId w:val="0"/>
        </w:numPr>
        <w:rPr>
          <w:b/>
          <w:i/>
          <w:szCs w:val="24"/>
          <w:u w:val="single"/>
        </w:rPr>
      </w:pPr>
      <w:r w:rsidRPr="00C46E1D">
        <w:rPr>
          <w:b/>
          <w:i/>
          <w:szCs w:val="24"/>
          <w:u w:val="single"/>
        </w:rPr>
        <w:t xml:space="preserve">Consistency of the </w:t>
      </w:r>
      <w:r w:rsidR="000F7160">
        <w:rPr>
          <w:b/>
          <w:i/>
          <w:szCs w:val="24"/>
          <w:u w:val="single"/>
        </w:rPr>
        <w:t>agreement</w:t>
      </w:r>
      <w:r w:rsidRPr="00C46E1D">
        <w:rPr>
          <w:b/>
          <w:i/>
          <w:szCs w:val="24"/>
          <w:u w:val="single"/>
        </w:rPr>
        <w:t xml:space="preserve"> with the Texas Water Code and Commission Requirements</w:t>
      </w:r>
    </w:p>
    <w:p w:rsidR="009D6C80" w:rsidRPr="00C46E1D" w:rsidRDefault="006D2F0F" w:rsidP="00C46E1D">
      <w:pPr>
        <w:pStyle w:val="FOFNumbered"/>
      </w:pPr>
      <w:r w:rsidRPr="00C46E1D">
        <w:t xml:space="preserve">In light of </w:t>
      </w:r>
      <w:proofErr w:type="spellStart"/>
      <w:r w:rsidRPr="00C46E1D">
        <w:t>Quadvest’s</w:t>
      </w:r>
      <w:proofErr w:type="spellEnd"/>
      <w:r w:rsidRPr="00C46E1D">
        <w:t xml:space="preserve"> application, responses to discovery requests, information exchanged through confidential privileged settlement negotiations, and the recommendation of Commission Staff, the </w:t>
      </w:r>
      <w:r w:rsidR="000F7160">
        <w:t>agreement</w:t>
      </w:r>
      <w:r w:rsidRPr="00C46E1D">
        <w:t xml:space="preserve"> is the result of compromise from each party, and these efforts, as well as the overall result of the </w:t>
      </w:r>
      <w:r w:rsidR="000F7160">
        <w:t>agreement</w:t>
      </w:r>
      <w:r w:rsidRPr="00C46E1D">
        <w:t xml:space="preserve">, support the reasonableness and benefits of the terms of the </w:t>
      </w:r>
      <w:r w:rsidR="000F7160">
        <w:t>agreement</w:t>
      </w:r>
      <w:r w:rsidRPr="00C46E1D">
        <w:t>.</w:t>
      </w:r>
    </w:p>
    <w:p w:rsidR="00EE5DDA" w:rsidRPr="00C46E1D" w:rsidRDefault="00EE5DDA" w:rsidP="002051A9">
      <w:pPr>
        <w:pStyle w:val="Heading1"/>
        <w:spacing w:before="360"/>
      </w:pPr>
      <w:r w:rsidRPr="00C46E1D">
        <w:t>Conclusions of Law</w:t>
      </w:r>
    </w:p>
    <w:p w:rsidR="00EE5DDA" w:rsidRPr="00C46E1D" w:rsidRDefault="00DB7DF9" w:rsidP="002051A9">
      <w:pPr>
        <w:pStyle w:val="COLNumbered"/>
      </w:pPr>
      <w:r w:rsidRPr="00C46E1D">
        <w:t>The Commission has j</w:t>
      </w:r>
      <w:r w:rsidR="00CC245C" w:rsidRPr="00C46E1D">
        <w:t>urisdiction over the application</w:t>
      </w:r>
      <w:r w:rsidRPr="00C46E1D">
        <w:t xml:space="preserve"> under TWC §§ 13.041 and 13.046. </w:t>
      </w:r>
    </w:p>
    <w:p w:rsidR="00DB7DF9" w:rsidRPr="00C46E1D" w:rsidRDefault="00DB7DF9" w:rsidP="002051A9">
      <w:pPr>
        <w:pStyle w:val="COLNumbered"/>
      </w:pPr>
      <w:r w:rsidRPr="00C46E1D">
        <w:t>Suburban is a utility as that term</w:t>
      </w:r>
      <w:r w:rsidR="00CC245C" w:rsidRPr="00C46E1D">
        <w:t xml:space="preserve"> is defined in TWC § 13.002(23) and a retail public utility as defined in TWC § 13.002(19).</w:t>
      </w:r>
    </w:p>
    <w:p w:rsidR="00DB7DF9" w:rsidRPr="00C46E1D" w:rsidRDefault="00CC245C" w:rsidP="002051A9">
      <w:pPr>
        <w:pStyle w:val="COLNumbered"/>
      </w:pPr>
      <w:r w:rsidRPr="00C46E1D">
        <w:t>N</w:t>
      </w:r>
      <w:r w:rsidR="00DB7DF9" w:rsidRPr="00C46E1D">
        <w:t xml:space="preserve">otice of the application was provided as required by </w:t>
      </w:r>
      <w:r w:rsidRPr="00C46E1D">
        <w:t>16 TAC § 24.147</w:t>
      </w:r>
      <w:r w:rsidR="00DB7DF9" w:rsidRPr="00C46E1D">
        <w:t>.</w:t>
      </w:r>
    </w:p>
    <w:p w:rsidR="00DB7DF9" w:rsidRDefault="00DB7DF9" w:rsidP="008E243B">
      <w:pPr>
        <w:pStyle w:val="COLNumbered"/>
      </w:pPr>
      <w:r w:rsidRPr="00C46E1D">
        <w:t>The application was processed in accordance with the r</w:t>
      </w:r>
      <w:r w:rsidR="00CC245C" w:rsidRPr="00C46E1D">
        <w:t xml:space="preserve">equirements of the TWC and Commission </w:t>
      </w:r>
      <w:r w:rsidRPr="00C46E1D">
        <w:t xml:space="preserve">rules.  </w:t>
      </w:r>
    </w:p>
    <w:p w:rsidR="00F06A3F" w:rsidRDefault="00F06A3F" w:rsidP="00F06A3F">
      <w:pPr>
        <w:pStyle w:val="COLNumbered"/>
      </w:pPr>
      <w:r>
        <w:t xml:space="preserve">This docket contains no remaining contested issues of fact or law.  </w:t>
      </w:r>
    </w:p>
    <w:p w:rsidR="00C858E6" w:rsidRPr="00C46E1D" w:rsidRDefault="00F06A3F" w:rsidP="00F06A3F">
      <w:pPr>
        <w:pStyle w:val="COLNumbered"/>
      </w:pPr>
      <w:r>
        <w:t xml:space="preserve">The agreement taken as a whole is a just and reasonable </w:t>
      </w:r>
      <w:r w:rsidR="006D2F0F" w:rsidRPr="00C46E1D">
        <w:t xml:space="preserve">resolution </w:t>
      </w:r>
      <w:r w:rsidR="00C858E6" w:rsidRPr="00C46E1D">
        <w:t>of all issues it addresses, is consistent with the relevant provisions of TWC</w:t>
      </w:r>
      <w:r>
        <w:t xml:space="preserve"> Chapter 13, </w:t>
      </w:r>
      <w:r w:rsidR="00C858E6" w:rsidRPr="00C46E1D">
        <w:t>and should be approved.</w:t>
      </w:r>
    </w:p>
    <w:p w:rsidR="00C858E6" w:rsidRDefault="00C858E6" w:rsidP="00C858E6">
      <w:pPr>
        <w:pStyle w:val="COLNumbered"/>
      </w:pPr>
      <w:r w:rsidRPr="00C46E1D">
        <w:t xml:space="preserve">The rates in the </w:t>
      </w:r>
      <w:r w:rsidR="000F7160">
        <w:t>agreement</w:t>
      </w:r>
      <w:r w:rsidRPr="00C46E1D">
        <w:t xml:space="preserve"> are not unreasonably discriminatory, preferential, or prejudicial.</w:t>
      </w:r>
    </w:p>
    <w:p w:rsidR="00F06A3F" w:rsidRPr="00C46E1D" w:rsidRDefault="00F06A3F" w:rsidP="00C858E6">
      <w:pPr>
        <w:pStyle w:val="COLNumbered"/>
      </w:pPr>
      <w:r>
        <w:t>The rates resulting from the agreement are just and reasonable, and consistent with TWC Chapter 13.</w:t>
      </w:r>
    </w:p>
    <w:p w:rsidR="00EE5DDA" w:rsidRPr="00C46E1D" w:rsidRDefault="00EE5DDA" w:rsidP="00193975">
      <w:pPr>
        <w:pStyle w:val="Heading1"/>
        <w:spacing w:before="360"/>
      </w:pPr>
      <w:r w:rsidRPr="00C46E1D">
        <w:lastRenderedPageBreak/>
        <w:t>Ordering Paragraphs</w:t>
      </w:r>
    </w:p>
    <w:p w:rsidR="008D1724" w:rsidRPr="00C46E1D" w:rsidRDefault="008D1724" w:rsidP="008D1724">
      <w:pPr>
        <w:pStyle w:val="BodyText"/>
      </w:pPr>
      <w:r w:rsidRPr="00C46E1D">
        <w:t>In accordance with these findings of fact and conclusions of law, the Commission issues the following orders:</w:t>
      </w:r>
    </w:p>
    <w:p w:rsidR="00A035EA" w:rsidRPr="00C46E1D" w:rsidRDefault="00DB7DF9" w:rsidP="00A035EA">
      <w:pPr>
        <w:pStyle w:val="OrderingParagraph"/>
      </w:pPr>
      <w:proofErr w:type="spellStart"/>
      <w:r w:rsidRPr="00C46E1D">
        <w:t>Quadvest’s</w:t>
      </w:r>
      <w:proofErr w:type="spellEnd"/>
      <w:r w:rsidRPr="00C46E1D">
        <w:t xml:space="preserve"> application</w:t>
      </w:r>
      <w:r w:rsidR="00C858E6" w:rsidRPr="00C46E1D">
        <w:t xml:space="preserve">, as modified by the </w:t>
      </w:r>
      <w:r w:rsidR="000F7160">
        <w:t>agreement</w:t>
      </w:r>
      <w:r w:rsidR="00C858E6" w:rsidRPr="00C46E1D">
        <w:t>,</w:t>
      </w:r>
      <w:r w:rsidRPr="00C46E1D">
        <w:t xml:space="preserve"> is approved</w:t>
      </w:r>
      <w:r w:rsidR="00C858E6" w:rsidRPr="00C46E1D">
        <w:t>.</w:t>
      </w:r>
    </w:p>
    <w:p w:rsidR="00071F61" w:rsidRPr="00C46E1D" w:rsidRDefault="00071F61" w:rsidP="00071F61">
      <w:pPr>
        <w:pStyle w:val="OrderingParagraph"/>
      </w:pPr>
      <w:r w:rsidRPr="00C46E1D">
        <w:t xml:space="preserve">The tariff </w:t>
      </w:r>
      <w:r w:rsidR="002051A9" w:rsidRPr="00C46E1D">
        <w:t xml:space="preserve">for Suburban </w:t>
      </w:r>
      <w:r w:rsidR="00F06A3F">
        <w:t xml:space="preserve">submitted with the agreement and </w:t>
      </w:r>
      <w:r w:rsidRPr="00C46E1D">
        <w:t>attached to this Order</w:t>
      </w:r>
      <w:r w:rsidR="00F06A3F">
        <w:t xml:space="preserve"> is approved</w:t>
      </w:r>
      <w:r w:rsidRPr="00C46E1D">
        <w:t>.</w:t>
      </w:r>
    </w:p>
    <w:p w:rsidR="00071F61" w:rsidRPr="00C46E1D" w:rsidRDefault="00071F61" w:rsidP="00071F61">
      <w:pPr>
        <w:pStyle w:val="OrderingParagraph"/>
      </w:pPr>
      <w:r w:rsidRPr="00C46E1D">
        <w:t xml:space="preserve">Entry of this Order does not indicate the Commission’s endorsement or approval of any principle or methodology that may underlie the </w:t>
      </w:r>
      <w:r w:rsidR="000F7160">
        <w:t>agreement</w:t>
      </w:r>
      <w:r w:rsidRPr="00C46E1D">
        <w:t xml:space="preserve">.  Entry of this Order shall not be regarded as a binding holding or precedent as to the appropriateness of any principle or methodology underlying the </w:t>
      </w:r>
      <w:r w:rsidR="000F7160">
        <w:t>agreement</w:t>
      </w:r>
      <w:r w:rsidRPr="00C46E1D">
        <w:t>.</w:t>
      </w:r>
    </w:p>
    <w:p w:rsidR="00160DCD" w:rsidRPr="00C46E1D" w:rsidRDefault="00DB7DF9" w:rsidP="00160DCD">
      <w:pPr>
        <w:pStyle w:val="OrderingParagraph"/>
      </w:pPr>
      <w:r w:rsidRPr="00C46E1D">
        <w:t>All other motions, reques</w:t>
      </w:r>
      <w:r w:rsidR="008E243B" w:rsidRPr="00C46E1D">
        <w:t>ts for entry of specific finding</w:t>
      </w:r>
      <w:r w:rsidRPr="00C46E1D">
        <w:t xml:space="preserve">s of fact and conclusions of law, and any other requests for general or specific relief, if not expressly granted herein, are denied. </w:t>
      </w:r>
    </w:p>
    <w:p w:rsidR="00160DCD" w:rsidRPr="00C46E1D" w:rsidRDefault="00160DCD" w:rsidP="00C46E1D">
      <w:pPr>
        <w:pStyle w:val="Dateline"/>
        <w:spacing w:before="240"/>
      </w:pPr>
      <w:r w:rsidRPr="00C46E1D">
        <w:t>Signed at Austin, Texas the __</w:t>
      </w:r>
      <w:r w:rsidR="00E9448A" w:rsidRPr="00C46E1D">
        <w:t>___</w:t>
      </w:r>
      <w:r w:rsidRPr="00C46E1D">
        <w:t xml:space="preserve">____ day of </w:t>
      </w:r>
      <w:r w:rsidR="00E9448A" w:rsidRPr="00C46E1D">
        <w:t>August</w:t>
      </w:r>
      <w:r w:rsidRPr="00C46E1D">
        <w:t xml:space="preserve"> 201</w:t>
      </w:r>
      <w:r w:rsidR="00E9448A" w:rsidRPr="00C46E1D">
        <w:t>7</w:t>
      </w:r>
      <w:r w:rsidR="008D1724" w:rsidRPr="00C46E1D">
        <w:t>.</w:t>
      </w:r>
    </w:p>
    <w:p w:rsidR="008D1724" w:rsidRPr="00C46E1D" w:rsidRDefault="008D1724" w:rsidP="00071F61">
      <w:pPr>
        <w:pStyle w:val="Dateline"/>
        <w:ind w:left="0"/>
      </w:pPr>
    </w:p>
    <w:p w:rsidR="00160DCD" w:rsidRPr="00C46E1D" w:rsidRDefault="00160DCD" w:rsidP="00C46E1D">
      <w:pPr>
        <w:pStyle w:val="Signatures"/>
        <w:spacing w:before="120"/>
      </w:pPr>
      <w:r w:rsidRPr="00C46E1D">
        <w:t>PUBLIC UTILITY COMMISSION OF TEXAS</w:t>
      </w: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  <w:r w:rsidRPr="00C46E1D">
        <w:t>______________________________________________</w:t>
      </w:r>
    </w:p>
    <w:p w:rsidR="00160DCD" w:rsidRPr="00C46E1D" w:rsidRDefault="00160DCD" w:rsidP="00160DCD">
      <w:pPr>
        <w:pStyle w:val="Signatures"/>
      </w:pPr>
      <w:r w:rsidRPr="00C46E1D">
        <w:t>KENNETH W. ANDERSON, JR., COMMISSIONER</w:t>
      </w: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</w:p>
    <w:p w:rsidR="00160DCD" w:rsidRPr="00C46E1D" w:rsidRDefault="00160DCD" w:rsidP="00160DCD">
      <w:pPr>
        <w:pStyle w:val="Signatures"/>
      </w:pPr>
    </w:p>
    <w:p w:rsidR="00160DCD" w:rsidRPr="00C46E1D" w:rsidRDefault="00FF1816" w:rsidP="00160DCD">
      <w:pPr>
        <w:pStyle w:val="Signatures"/>
      </w:pPr>
      <w:r w:rsidRPr="00C46E1D">
        <w:t>______________________________________________</w:t>
      </w:r>
    </w:p>
    <w:p w:rsidR="00160DCD" w:rsidRDefault="00FF1816" w:rsidP="00160DCD">
      <w:pPr>
        <w:pStyle w:val="Signatures"/>
      </w:pPr>
      <w:r w:rsidRPr="00C46E1D">
        <w:t>BRANDY MARTY MARQUEZ</w:t>
      </w:r>
      <w:r w:rsidR="00160DCD" w:rsidRPr="00C46E1D">
        <w:t>, COMMISSIONER</w:t>
      </w:r>
    </w:p>
    <w:p w:rsidR="00C46E1D" w:rsidRDefault="00C46E1D" w:rsidP="00160DCD">
      <w:pPr>
        <w:pStyle w:val="Signatures"/>
      </w:pPr>
    </w:p>
    <w:p w:rsidR="00C46E1D" w:rsidRDefault="00C46E1D" w:rsidP="00160DCD">
      <w:pPr>
        <w:pStyle w:val="Signatures"/>
      </w:pPr>
    </w:p>
    <w:p w:rsidR="00C46E1D" w:rsidRPr="00C46E1D" w:rsidRDefault="00C46E1D" w:rsidP="00160DCD">
      <w:pPr>
        <w:pStyle w:val="Signatures"/>
      </w:pPr>
    </w:p>
    <w:p w:rsidR="00767982" w:rsidRDefault="00767982" w:rsidP="0062202F">
      <w:pPr>
        <w:pStyle w:val="EndMatter"/>
        <w:rPr>
          <w:sz w:val="18"/>
          <w:szCs w:val="18"/>
        </w:rPr>
      </w:pPr>
    </w:p>
    <w:p w:rsidR="00FE4318" w:rsidRDefault="00FE4318" w:rsidP="0062202F">
      <w:pPr>
        <w:pStyle w:val="EndMatter"/>
        <w:rPr>
          <w:sz w:val="18"/>
          <w:szCs w:val="18"/>
        </w:rPr>
      </w:pPr>
      <w:r w:rsidRPr="00892A4F">
        <w:rPr>
          <w:sz w:val="18"/>
          <w:szCs w:val="18"/>
        </w:rPr>
        <w:t>W2013</w:t>
      </w:r>
    </w:p>
    <w:p w:rsidR="00767982" w:rsidRPr="002356B9" w:rsidRDefault="00767982" w:rsidP="00715744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Q:\CADM\ORDERS\FINAL\47000\47273 FO.docx</w:t>
      </w:r>
      <w:r w:rsidRPr="002F7FC6">
        <w:rPr>
          <w:sz w:val="16"/>
          <w:szCs w:val="16"/>
        </w:rPr>
        <w:fldChar w:fldCharType="end"/>
      </w:r>
    </w:p>
    <w:p w:rsidR="00767982" w:rsidRPr="00892A4F" w:rsidRDefault="00767982" w:rsidP="0062202F">
      <w:pPr>
        <w:pStyle w:val="EndMatter"/>
        <w:rPr>
          <w:sz w:val="18"/>
          <w:szCs w:val="18"/>
        </w:rPr>
      </w:pPr>
    </w:p>
    <w:sectPr w:rsidR="00767982" w:rsidRPr="00892A4F" w:rsidSect="00DB05D0">
      <w:headerReference w:type="default" r:id="rId8"/>
      <w:pgSz w:w="12240" w:h="15840"/>
      <w:pgMar w:top="1350" w:right="1440" w:bottom="135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A78" w:rsidRDefault="00762A78" w:rsidP="00D03394">
      <w:r>
        <w:separator/>
      </w:r>
    </w:p>
  </w:endnote>
  <w:endnote w:type="continuationSeparator" w:id="0">
    <w:p w:rsidR="00762A78" w:rsidRDefault="00762A78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A78" w:rsidRDefault="00762A78" w:rsidP="00D03394">
      <w:r>
        <w:separator/>
      </w:r>
    </w:p>
  </w:footnote>
  <w:footnote w:type="continuationSeparator" w:id="0">
    <w:p w:rsidR="00762A78" w:rsidRDefault="00762A78" w:rsidP="00D03394">
      <w:r>
        <w:continuationSeparator/>
      </w:r>
    </w:p>
  </w:footnote>
  <w:footnote w:id="1">
    <w:p w:rsidR="000F7160" w:rsidRDefault="000F7160" w:rsidP="000F7160">
      <w:pPr>
        <w:pStyle w:val="FootnoteText"/>
      </w:pPr>
      <w:r>
        <w:rPr>
          <w:rStyle w:val="FootnoteReference"/>
        </w:rPr>
        <w:footnoteRef/>
      </w:r>
      <w:r>
        <w:t xml:space="preserve">  Unanimous Stipulation and Settlement Agreement (Aug. 21, 2017). </w:t>
      </w:r>
    </w:p>
  </w:footnote>
  <w:footnote w:id="2">
    <w:p w:rsidR="002F07F5" w:rsidRDefault="00CC245C" w:rsidP="002F07F5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</w:t>
      </w:r>
      <w:r w:rsidR="002F07F5" w:rsidRPr="002F07F5">
        <w:rPr>
          <w:i/>
        </w:rPr>
        <w:t>In the Matter of an Enforcement Act</w:t>
      </w:r>
      <w:r w:rsidR="00DF3552">
        <w:rPr>
          <w:i/>
        </w:rPr>
        <w:t>ion Against Suburban Utility Co.,</w:t>
      </w:r>
      <w:r w:rsidR="002F07F5" w:rsidRPr="002F07F5">
        <w:rPr>
          <w:i/>
        </w:rPr>
        <w:t xml:space="preserve"> </w:t>
      </w:r>
      <w:r w:rsidR="002F07F5">
        <w:t>TCEQ Docket No. 2017-0392-UCR-E, Emergency Order Appointing a Temporary Manager of a Water Utility at</w:t>
      </w:r>
      <w:r w:rsidR="000F7160">
        <w:t xml:space="preserve"> 8 (Mar.</w:t>
      </w:r>
      <w:r w:rsidR="002F07F5">
        <w:t xml:space="preserve"> 27, 2017).</w:t>
      </w:r>
    </w:p>
  </w:footnote>
  <w:footnote w:id="3">
    <w:p w:rsidR="00CC245C" w:rsidRDefault="00CC245C" w:rsidP="00CC245C">
      <w:pPr>
        <w:pStyle w:val="FootnoteText"/>
        <w:spacing w:before="120"/>
      </w:pPr>
      <w:r>
        <w:rPr>
          <w:rStyle w:val="FootnoteReference"/>
        </w:rPr>
        <w:footnoteRef/>
      </w:r>
      <w:r>
        <w:t xml:space="preserve"> </w:t>
      </w:r>
      <w:r w:rsidR="002F07F5">
        <w:t xml:space="preserve"> </w:t>
      </w:r>
      <w:r w:rsidR="002F07F5" w:rsidRPr="002F07F5">
        <w:rPr>
          <w:i/>
        </w:rPr>
        <w:t>In the Matter of an Enforcement Act</w:t>
      </w:r>
      <w:r w:rsidR="00DF3552">
        <w:rPr>
          <w:i/>
        </w:rPr>
        <w:t>ion Against Suburban Utility Co.,</w:t>
      </w:r>
      <w:r w:rsidR="002F07F5" w:rsidRPr="002F07F5">
        <w:rPr>
          <w:i/>
        </w:rPr>
        <w:t xml:space="preserve"> </w:t>
      </w:r>
      <w:r w:rsidR="002F07F5">
        <w:t xml:space="preserve">TCEQ Docket No. 2017-0392-UCR-E, Order Affirming, with Modifications, an Emergency Order granted by the Executive Director Appointing </w:t>
      </w:r>
      <w:proofErr w:type="spellStart"/>
      <w:r w:rsidR="002F07F5">
        <w:t>Q</w:t>
      </w:r>
      <w:r w:rsidR="00DF3552">
        <w:t>u</w:t>
      </w:r>
      <w:r w:rsidR="002F07F5">
        <w:t>advest</w:t>
      </w:r>
      <w:proofErr w:type="spellEnd"/>
      <w:r w:rsidR="002F07F5">
        <w:t xml:space="preserve"> L.P. as Temporary manager of Four Utilities owned by Suburban Utility Co. at </w:t>
      </w:r>
      <w:r w:rsidR="00DF3552">
        <w:t>1-2 (May 30, 2017).</w:t>
      </w:r>
    </w:p>
  </w:footnote>
  <w:footnote w:id="4">
    <w:p w:rsidR="00E9448A" w:rsidRDefault="00E9448A" w:rsidP="00E9448A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</w:rPr>
        <w:t>Application o</w:t>
      </w:r>
      <w:r w:rsidRPr="00E9448A">
        <w:rPr>
          <w:i/>
        </w:rPr>
        <w:t>f Undine Texas, L</w:t>
      </w:r>
      <w:r>
        <w:rPr>
          <w:i/>
        </w:rPr>
        <w:t>LC a</w:t>
      </w:r>
      <w:r w:rsidRPr="00E9448A">
        <w:rPr>
          <w:i/>
        </w:rPr>
        <w:t xml:space="preserve">nd Suburban Utility Company </w:t>
      </w:r>
      <w:r>
        <w:rPr>
          <w:i/>
        </w:rPr>
        <w:t>f</w:t>
      </w:r>
      <w:r w:rsidRPr="00E9448A">
        <w:rPr>
          <w:i/>
        </w:rPr>
        <w:t xml:space="preserve">or Sale, Transfer, </w:t>
      </w:r>
      <w:r>
        <w:rPr>
          <w:i/>
        </w:rPr>
        <w:t>o</w:t>
      </w:r>
      <w:r w:rsidRPr="00E9448A">
        <w:rPr>
          <w:i/>
        </w:rPr>
        <w:t xml:space="preserve">r Merger </w:t>
      </w:r>
      <w:r>
        <w:rPr>
          <w:i/>
        </w:rPr>
        <w:t>o</w:t>
      </w:r>
      <w:r w:rsidRPr="00E9448A">
        <w:rPr>
          <w:i/>
        </w:rPr>
        <w:t xml:space="preserve">f Facilities </w:t>
      </w:r>
      <w:r>
        <w:rPr>
          <w:i/>
        </w:rPr>
        <w:t>a</w:t>
      </w:r>
      <w:r w:rsidRPr="00E9448A">
        <w:rPr>
          <w:i/>
        </w:rPr>
        <w:t>nd Certificate Right</w:t>
      </w:r>
      <w:r>
        <w:rPr>
          <w:i/>
        </w:rPr>
        <w:t>s i</w:t>
      </w:r>
      <w:r w:rsidRPr="00E9448A">
        <w:rPr>
          <w:i/>
        </w:rPr>
        <w:t>n Harris County</w:t>
      </w:r>
      <w:r>
        <w:t>, Docket No. 47396 (pending).</w:t>
      </w:r>
    </w:p>
  </w:footnote>
  <w:footnote w:id="5">
    <w:p w:rsidR="006979DD" w:rsidRDefault="006979DD" w:rsidP="00E9448A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 Castlewood Customers’ Request for a Hearing at 1 (Jul. 24, 2017).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Docket No. </w:t>
    </w:r>
    <w:r w:rsidR="00503BBC">
      <w:t>47273</w:t>
    </w:r>
    <w:r>
      <w:tab/>
    </w:r>
    <w:r w:rsidR="00503BBC"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655C6">
      <w:rPr>
        <w:noProof/>
      </w:rPr>
      <w:t>4</w:t>
    </w:r>
    <w:r>
      <w:fldChar w:fldCharType="end"/>
    </w:r>
    <w:r>
      <w:t xml:space="preserve"> of </w:t>
    </w:r>
    <w:r w:rsidR="00D655C6">
      <w:fldChar w:fldCharType="begin"/>
    </w:r>
    <w:r w:rsidR="00D655C6">
      <w:instrText xml:space="preserve"> NUMPAGES   \* MERGEFORMAT </w:instrText>
    </w:r>
    <w:r w:rsidR="00D655C6">
      <w:fldChar w:fldCharType="separate"/>
    </w:r>
    <w:r w:rsidR="00D655C6">
      <w:rPr>
        <w:noProof/>
      </w:rPr>
      <w:t>5</w:t>
    </w:r>
    <w:r w:rsidR="00D655C6">
      <w:rPr>
        <w:noProof/>
      </w:rPr>
      <w:fldChar w:fldCharType="end"/>
    </w:r>
  </w:p>
  <w:p w:rsidR="00ED04FC" w:rsidRDefault="00ED04FC">
    <w:pPr>
      <w:pStyle w:val="Header"/>
    </w:pPr>
  </w:p>
  <w:p w:rsidR="00503BBC" w:rsidRDefault="00503BB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A78"/>
    <w:rsid w:val="00071F61"/>
    <w:rsid w:val="000E5DBE"/>
    <w:rsid w:val="000F7160"/>
    <w:rsid w:val="0011090A"/>
    <w:rsid w:val="001169CA"/>
    <w:rsid w:val="00150EBF"/>
    <w:rsid w:val="00153D99"/>
    <w:rsid w:val="00160DCD"/>
    <w:rsid w:val="00193975"/>
    <w:rsid w:val="001A5A45"/>
    <w:rsid w:val="001D4F4B"/>
    <w:rsid w:val="001E360C"/>
    <w:rsid w:val="002051A9"/>
    <w:rsid w:val="002366FE"/>
    <w:rsid w:val="00241D21"/>
    <w:rsid w:val="00266F9F"/>
    <w:rsid w:val="002F07F5"/>
    <w:rsid w:val="00312838"/>
    <w:rsid w:val="003608F1"/>
    <w:rsid w:val="00376150"/>
    <w:rsid w:val="003C7915"/>
    <w:rsid w:val="00433B5E"/>
    <w:rsid w:val="004E082A"/>
    <w:rsid w:val="00503BBC"/>
    <w:rsid w:val="005346FD"/>
    <w:rsid w:val="005C3512"/>
    <w:rsid w:val="0062202F"/>
    <w:rsid w:val="00677B5E"/>
    <w:rsid w:val="00693D47"/>
    <w:rsid w:val="0069657D"/>
    <w:rsid w:val="006979DD"/>
    <w:rsid w:val="006D2F0F"/>
    <w:rsid w:val="007572FC"/>
    <w:rsid w:val="00762A78"/>
    <w:rsid w:val="00767982"/>
    <w:rsid w:val="007F1DDF"/>
    <w:rsid w:val="0080046C"/>
    <w:rsid w:val="008738BF"/>
    <w:rsid w:val="00877B7E"/>
    <w:rsid w:val="00892A4F"/>
    <w:rsid w:val="008D1724"/>
    <w:rsid w:val="008E243B"/>
    <w:rsid w:val="00906FCD"/>
    <w:rsid w:val="009727E0"/>
    <w:rsid w:val="009C1919"/>
    <w:rsid w:val="009D6C80"/>
    <w:rsid w:val="00A035EA"/>
    <w:rsid w:val="00A40798"/>
    <w:rsid w:val="00A7183A"/>
    <w:rsid w:val="00AC704A"/>
    <w:rsid w:val="00AF3597"/>
    <w:rsid w:val="00B12545"/>
    <w:rsid w:val="00B22348"/>
    <w:rsid w:val="00B71CA8"/>
    <w:rsid w:val="00BF37D6"/>
    <w:rsid w:val="00C46E1D"/>
    <w:rsid w:val="00C52066"/>
    <w:rsid w:val="00C54659"/>
    <w:rsid w:val="00C858E6"/>
    <w:rsid w:val="00CC245C"/>
    <w:rsid w:val="00D03394"/>
    <w:rsid w:val="00D1503F"/>
    <w:rsid w:val="00D451DC"/>
    <w:rsid w:val="00D655C6"/>
    <w:rsid w:val="00D706B4"/>
    <w:rsid w:val="00DB05D0"/>
    <w:rsid w:val="00DB7DF9"/>
    <w:rsid w:val="00DF3552"/>
    <w:rsid w:val="00E9448A"/>
    <w:rsid w:val="00EB3FB6"/>
    <w:rsid w:val="00ED04FC"/>
    <w:rsid w:val="00EE5DDA"/>
    <w:rsid w:val="00F069E5"/>
    <w:rsid w:val="00F06A3F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58DE64BE-8152-4D50-8A4F-BC0183C20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customStyle="1" w:styleId="StyleBold">
    <w:name w:val="Style Bold"/>
    <w:basedOn w:val="DefaultParagraphFont"/>
    <w:semiHidden/>
    <w:rsid w:val="00503BBC"/>
    <w:rPr>
      <w:b/>
      <w:bCs/>
      <w:caps/>
    </w:rPr>
  </w:style>
  <w:style w:type="paragraph" w:customStyle="1" w:styleId="DocketNumber0">
    <w:name w:val="Docket Number"/>
    <w:basedOn w:val="Title"/>
    <w:link w:val="DocketNumberChar0"/>
    <w:qFormat/>
    <w:rsid w:val="00503BBC"/>
    <w:pPr>
      <w:spacing w:after="480"/>
      <w:contextualSpacing w:val="0"/>
      <w:jc w:val="center"/>
    </w:pPr>
    <w:rPr>
      <w:rFonts w:eastAsia="Times New Roman"/>
      <w:b/>
      <w:caps/>
      <w:snapToGrid w:val="0"/>
    </w:rPr>
  </w:style>
  <w:style w:type="character" w:customStyle="1" w:styleId="DocketNumberChar0">
    <w:name w:val="Docket Number Char"/>
    <w:basedOn w:val="TitleChar"/>
    <w:link w:val="DocketNumber0"/>
    <w:rsid w:val="00503BBC"/>
    <w:rPr>
      <w:rFonts w:asciiTheme="majorHAnsi" w:eastAsia="Times New Roman" w:hAnsiTheme="majorHAnsi" w:cstheme="majorBidi"/>
      <w:b/>
      <w:caps/>
      <w:snapToGrid w:val="0"/>
      <w:spacing w:val="-10"/>
      <w:kern w:val="28"/>
      <w:sz w:val="56"/>
      <w:szCs w:val="56"/>
    </w:rPr>
  </w:style>
  <w:style w:type="paragraph" w:customStyle="1" w:styleId="OrderStyle">
    <w:name w:val="Order Style"/>
    <w:basedOn w:val="Normal"/>
    <w:link w:val="OrderStyleChar"/>
    <w:qFormat/>
    <w:rsid w:val="00503BBC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503BBC"/>
    <w:rPr>
      <w:rFonts w:eastAsia="SimSun"/>
      <w:b/>
      <w:caps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rsid w:val="00503BB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BB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B0781-B51C-4C23-9509-341B4F58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</TotalTime>
  <Pages>5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7700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Shockey, Kathy</dc:creator>
  <cp:keywords/>
  <dc:description/>
  <cp:lastModifiedBy>Hicks, Ruby</cp:lastModifiedBy>
  <cp:revision>4</cp:revision>
  <cp:lastPrinted>2017-08-08T20:44:00Z</cp:lastPrinted>
  <dcterms:created xsi:type="dcterms:W3CDTF">2017-08-30T20:34:00Z</dcterms:created>
  <dcterms:modified xsi:type="dcterms:W3CDTF">2017-08-30T21:02:00Z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